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CF85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Nooruse 1</w:t>
      </w:r>
    </w:p>
    <w:p w14:paraId="5F54E16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Tartu 50411</w:t>
      </w:r>
    </w:p>
    <w:p w14:paraId="56572BB1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Tel: 7374140</w:t>
      </w:r>
    </w:p>
    <w:p w14:paraId="6933FCE4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Faks: 7374152</w:t>
      </w:r>
    </w:p>
    <w:p w14:paraId="0A799DA2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76A10B6B" w14:textId="77777777" w:rsidR="003D076D" w:rsidRDefault="003D076D" w:rsidP="003D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14:paraId="1B3FF139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</w:t>
      </w:r>
    </w:p>
    <w:p w14:paraId="7F15DA2A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müügiloata ravimi veterinaarseks kasutamiseks</w:t>
      </w:r>
    </w:p>
    <w:p w14:paraId="045F81E3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5F06820F" w14:textId="77777777" w:rsidR="003D076D" w:rsidRDefault="003D076D" w:rsidP="003D07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17B853D1" w14:textId="34B8B37E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Mina, loomaarst Nadežda Kubetskis (tegevusluba 1038), taotlen </w:t>
      </w:r>
      <w:r w:rsidR="004C1249">
        <w:rPr>
          <w:rFonts w:ascii="Times New Roman" w:hAnsi="Times New Roman" w:cs="Times New Roman"/>
          <w:sz w:val="24"/>
          <w:szCs w:val="24"/>
          <w:lang w:val="et-EE"/>
        </w:rPr>
        <w:t>hüpotensiooni</w:t>
      </w:r>
      <w:r w:rsidR="00E72575">
        <w:rPr>
          <w:rFonts w:ascii="Times New Roman" w:hAnsi="Times New Roman" w:cs="Times New Roman"/>
          <w:sz w:val="24"/>
          <w:szCs w:val="24"/>
          <w:lang w:val="et-EE"/>
        </w:rPr>
        <w:t xml:space="preserve"> raviks </w:t>
      </w:r>
      <w:r w:rsidR="004C1249">
        <w:rPr>
          <w:rFonts w:ascii="Times New Roman" w:hAnsi="Times New Roman" w:cs="Times New Roman"/>
          <w:sz w:val="24"/>
          <w:szCs w:val="24"/>
          <w:lang w:val="et-EE"/>
        </w:rPr>
        <w:t xml:space="preserve"> erakorraliste ja anesteesias </w:t>
      </w:r>
      <w:r>
        <w:rPr>
          <w:rFonts w:ascii="Times New Roman" w:hAnsi="Times New Roman" w:cs="Times New Roman"/>
          <w:sz w:val="24"/>
          <w:szCs w:val="24"/>
          <w:lang w:val="et-EE"/>
        </w:rPr>
        <w:t>patsientide</w:t>
      </w:r>
      <w:r w:rsidR="00E72575">
        <w:rPr>
          <w:rFonts w:ascii="Times New Roman" w:hAnsi="Times New Roman" w:cs="Times New Roman"/>
          <w:sz w:val="24"/>
          <w:szCs w:val="24"/>
          <w:lang w:val="et-EE"/>
        </w:rPr>
        <w:t>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(koer, kass</w:t>
      </w:r>
      <w:r w:rsidR="00FC7747">
        <w:rPr>
          <w:rFonts w:ascii="Times New Roman" w:hAnsi="Times New Roman" w:cs="Times New Roman"/>
          <w:sz w:val="24"/>
          <w:szCs w:val="24"/>
          <w:lang w:val="et-EE"/>
        </w:rPr>
        <w:t xml:space="preserve">) </w:t>
      </w:r>
      <w:r w:rsidR="004C1249">
        <w:rPr>
          <w:rFonts w:ascii="Times New Roman" w:hAnsi="Times New Roman" w:cs="Times New Roman"/>
          <w:sz w:val="24"/>
          <w:szCs w:val="24"/>
          <w:lang w:val="et-EE"/>
        </w:rPr>
        <w:t>dopamiini infusioonilahuse kontsentraati 40 mg/1 ml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5742EA7" w14:textId="75644DD1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Ravimi eelduslik vajadus 12 kuud 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1106EF">
        <w:rPr>
          <w:rFonts w:ascii="Times New Roman" w:hAnsi="Times New Roman" w:cs="Times New Roman"/>
          <w:sz w:val="24"/>
          <w:szCs w:val="24"/>
          <w:lang w:val="et-EE"/>
        </w:rPr>
        <w:t>20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E3C85">
        <w:rPr>
          <w:rFonts w:ascii="Times New Roman" w:hAnsi="Times New Roman" w:cs="Times New Roman"/>
          <w:sz w:val="24"/>
          <w:szCs w:val="24"/>
          <w:lang w:val="et-EE"/>
        </w:rPr>
        <w:t>ampulli</w:t>
      </w:r>
      <w:r>
        <w:rPr>
          <w:rFonts w:ascii="Times New Roman" w:hAnsi="Times New Roman" w:cs="Times New Roman"/>
          <w:sz w:val="24"/>
          <w:szCs w:val="24"/>
          <w:lang w:val="et-EE"/>
        </w:rPr>
        <w:t>. Pakendi suurus</w:t>
      </w:r>
      <w:r w:rsidR="004C1249">
        <w:rPr>
          <w:rFonts w:ascii="Times New Roman" w:hAnsi="Times New Roman" w:cs="Times New Roman"/>
          <w:sz w:val="24"/>
          <w:szCs w:val="24"/>
          <w:lang w:val="et-EE"/>
        </w:rPr>
        <w:t xml:space="preserve"> 5ml/</w:t>
      </w:r>
      <w:r w:rsidR="00E65BFF">
        <w:rPr>
          <w:rFonts w:ascii="Times New Roman" w:hAnsi="Times New Roman" w:cs="Times New Roman"/>
          <w:sz w:val="24"/>
          <w:szCs w:val="24"/>
          <w:lang w:val="et-EE"/>
        </w:rPr>
        <w:t xml:space="preserve"> 10 ampulli ühes pakendis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52E7936" w14:textId="4BCB8993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Taotluse põhjenduseks on, et see on ainuke valik nendele loomaliikidele</w:t>
      </w:r>
      <w:r w:rsidR="00D2292D">
        <w:rPr>
          <w:rFonts w:ascii="Times New Roman" w:hAnsi="Times New Roman" w:cs="Times New Roman"/>
          <w:sz w:val="24"/>
          <w:szCs w:val="24"/>
          <w:lang w:val="et-EE"/>
        </w:rPr>
        <w:t xml:space="preserve"> ja puudub veterinaarne analoog.</w:t>
      </w:r>
    </w:p>
    <w:p w14:paraId="02ECDD7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3F8F7B2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1433CDD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B82A28E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DA30B3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F2DAFC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9C7B56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D86678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Ettetänades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</w:p>
    <w:p w14:paraId="583DF08B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Nadežda Kubetskis DVM</w:t>
      </w:r>
    </w:p>
    <w:p w14:paraId="5B41EA53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Teg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luba 1038</w:t>
      </w:r>
    </w:p>
    <w:p w14:paraId="0AC7463A" w14:textId="7613ABEA" w:rsidR="003D076D" w:rsidRDefault="002A3A7C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Vanem loomaarst</w:t>
      </w:r>
    </w:p>
    <w:p w14:paraId="19DDCAE8" w14:textId="77777777" w:rsidR="003D076D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Loomade Kiirabikliinik</w:t>
      </w:r>
    </w:p>
    <w:p w14:paraId="6CBDE3B8" w14:textId="77777777" w:rsidR="003D076D" w:rsidRPr="00541FE7" w:rsidRDefault="003D076D" w:rsidP="003D076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Evidensia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Loomakiirabikliinik OÜ</w:t>
      </w:r>
    </w:p>
    <w:p w14:paraId="7EBE4C18" w14:textId="77777777" w:rsidR="00327434" w:rsidRPr="003D076D" w:rsidRDefault="00327434">
      <w:pPr>
        <w:rPr>
          <w:lang w:val="et-EE"/>
        </w:rPr>
      </w:pPr>
    </w:p>
    <w:sectPr w:rsidR="00327434" w:rsidRPr="003D076D" w:rsidSect="003D0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9"/>
    <w:rsid w:val="001106EF"/>
    <w:rsid w:val="001A79CF"/>
    <w:rsid w:val="002A3A7C"/>
    <w:rsid w:val="00327434"/>
    <w:rsid w:val="003B1547"/>
    <w:rsid w:val="003D076D"/>
    <w:rsid w:val="004C1249"/>
    <w:rsid w:val="006B59FB"/>
    <w:rsid w:val="006C02A5"/>
    <w:rsid w:val="00791B89"/>
    <w:rsid w:val="009E3C85"/>
    <w:rsid w:val="00A3134C"/>
    <w:rsid w:val="00CD0B4B"/>
    <w:rsid w:val="00D2292D"/>
    <w:rsid w:val="00E65BFF"/>
    <w:rsid w:val="00E72575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927C"/>
  <w15:chartTrackingRefBased/>
  <w15:docId w15:val="{3DC75170-E1DF-46B9-9970-439555A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6D"/>
  </w:style>
  <w:style w:type="paragraph" w:styleId="1">
    <w:name w:val="heading 1"/>
    <w:basedOn w:val="a"/>
    <w:next w:val="a"/>
    <w:link w:val="10"/>
    <w:uiPriority w:val="9"/>
    <w:qFormat/>
    <w:rsid w:val="0079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B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B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B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B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B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B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B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B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B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Kubetskis</dc:creator>
  <cp:keywords/>
  <dc:description/>
  <cp:lastModifiedBy>Nadezda Kubetskis</cp:lastModifiedBy>
  <cp:revision>4</cp:revision>
  <dcterms:created xsi:type="dcterms:W3CDTF">2025-04-11T11:08:00Z</dcterms:created>
  <dcterms:modified xsi:type="dcterms:W3CDTF">2026-02-04T16:32:00Z</dcterms:modified>
</cp:coreProperties>
</file>